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2E1" w:rsidRPr="005032E1" w:rsidRDefault="005032E1" w:rsidP="005032E1">
      <w:pPr>
        <w:shd w:val="clear" w:color="auto" w:fill="F3F6FA"/>
        <w:spacing w:after="100" w:afterAutospacing="1" w:line="540" w:lineRule="atLeast"/>
        <w:outlineLvl w:val="0"/>
        <w:rPr>
          <w:rFonts w:ascii="Arial" w:eastAsia="Times New Roman" w:hAnsi="Arial" w:cs="Arial"/>
          <w:b/>
          <w:bCs/>
          <w:color w:val="444444"/>
          <w:kern w:val="36"/>
          <w:sz w:val="32"/>
          <w:szCs w:val="32"/>
          <w:lang w:eastAsia="tr-TR"/>
        </w:rPr>
      </w:pPr>
      <w:r w:rsidRPr="005032E1">
        <w:rPr>
          <w:rFonts w:ascii="Arial" w:eastAsia="Times New Roman" w:hAnsi="Arial" w:cs="Arial"/>
          <w:b/>
          <w:bCs/>
          <w:color w:val="444444"/>
          <w:kern w:val="36"/>
          <w:sz w:val="32"/>
          <w:szCs w:val="32"/>
          <w:lang w:eastAsia="tr-TR"/>
        </w:rPr>
        <w:t xml:space="preserve">16 Mayıs Uluslararası </w:t>
      </w:r>
      <w:proofErr w:type="spellStart"/>
      <w:r w:rsidRPr="005032E1">
        <w:rPr>
          <w:rFonts w:ascii="Arial" w:eastAsia="Times New Roman" w:hAnsi="Arial" w:cs="Arial"/>
          <w:b/>
          <w:bCs/>
          <w:color w:val="444444"/>
          <w:kern w:val="36"/>
          <w:sz w:val="32"/>
          <w:szCs w:val="32"/>
          <w:lang w:eastAsia="tr-TR"/>
        </w:rPr>
        <w:t>Çölyak</w:t>
      </w:r>
      <w:proofErr w:type="spellEnd"/>
      <w:r w:rsidRPr="005032E1">
        <w:rPr>
          <w:rFonts w:ascii="Arial" w:eastAsia="Times New Roman" w:hAnsi="Arial" w:cs="Arial"/>
          <w:b/>
          <w:bCs/>
          <w:color w:val="444444"/>
          <w:kern w:val="36"/>
          <w:sz w:val="32"/>
          <w:szCs w:val="32"/>
          <w:lang w:eastAsia="tr-TR"/>
        </w:rPr>
        <w:t xml:space="preserve"> Günü</w:t>
      </w:r>
    </w:p>
    <w:p w:rsidR="005032E1" w:rsidRPr="005032E1" w:rsidRDefault="005032E1" w:rsidP="005032E1">
      <w:pPr>
        <w:shd w:val="clear" w:color="auto" w:fill="F3F6FA"/>
        <w:spacing w:after="0" w:line="240" w:lineRule="auto"/>
        <w:rPr>
          <w:rFonts w:ascii="Arial" w:eastAsia="Times New Roman" w:hAnsi="Arial" w:cs="Arial"/>
          <w:color w:val="3E3E3E"/>
          <w:sz w:val="21"/>
          <w:szCs w:val="21"/>
          <w:lang w:eastAsia="tr-TR"/>
        </w:rPr>
      </w:pPr>
      <w:r w:rsidRPr="005032E1">
        <w:rPr>
          <w:rFonts w:ascii="Arial" w:eastAsia="Times New Roman" w:hAnsi="Arial" w:cs="Arial"/>
          <w:color w:val="252525"/>
          <w:sz w:val="21"/>
          <w:szCs w:val="21"/>
          <w:lang w:eastAsia="tr-TR"/>
        </w:rPr>
        <w:t>15 May 2026</w:t>
      </w:r>
    </w:p>
    <w:p w:rsidR="005032E1" w:rsidRPr="005032E1" w:rsidRDefault="005032E1" w:rsidP="005032E1">
      <w:pPr>
        <w:shd w:val="clear" w:color="auto" w:fill="F3F6FA"/>
        <w:spacing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color w:val="3E3E3E"/>
          <w:sz w:val="21"/>
          <w:szCs w:val="21"/>
          <w:lang w:eastAsia="tr-TR"/>
        </w:rPr>
        <w:t xml:space="preserve">Bu yıl 16 Mayıs tarihi “Uluslararası </w:t>
      </w:r>
      <w:proofErr w:type="spellStart"/>
      <w:r w:rsidRPr="005032E1">
        <w:rPr>
          <w:rFonts w:ascii="Arial" w:eastAsia="Times New Roman" w:hAnsi="Arial" w:cs="Arial"/>
          <w:color w:val="3E3E3E"/>
          <w:sz w:val="21"/>
          <w:szCs w:val="21"/>
          <w:lang w:eastAsia="tr-TR"/>
        </w:rPr>
        <w:t>Çölyak</w:t>
      </w:r>
      <w:proofErr w:type="spellEnd"/>
      <w:r w:rsidRPr="005032E1">
        <w:rPr>
          <w:rFonts w:ascii="Arial" w:eastAsia="Times New Roman" w:hAnsi="Arial" w:cs="Arial"/>
          <w:color w:val="3E3E3E"/>
          <w:sz w:val="21"/>
          <w:szCs w:val="21"/>
          <w:lang w:eastAsia="tr-TR"/>
        </w:rPr>
        <w:t xml:space="preserve"> Günü” olarak belirlenmiştir. Bu özel günde düzenlenen faaliyetlerle </w:t>
      </w:r>
      <w:proofErr w:type="spellStart"/>
      <w:r w:rsidRPr="005032E1">
        <w:rPr>
          <w:rFonts w:ascii="Arial" w:eastAsia="Times New Roman" w:hAnsi="Arial" w:cs="Arial"/>
          <w:color w:val="3E3E3E"/>
          <w:sz w:val="21"/>
          <w:szCs w:val="21"/>
          <w:lang w:eastAsia="tr-TR"/>
        </w:rPr>
        <w:t>çölyak</w:t>
      </w:r>
      <w:proofErr w:type="spellEnd"/>
      <w:r w:rsidRPr="005032E1">
        <w:rPr>
          <w:rFonts w:ascii="Arial" w:eastAsia="Times New Roman" w:hAnsi="Arial" w:cs="Arial"/>
          <w:color w:val="3E3E3E"/>
          <w:sz w:val="21"/>
          <w:szCs w:val="21"/>
          <w:lang w:eastAsia="tr-TR"/>
        </w:rPr>
        <w:t xml:space="preserve"> hastalığı hakkında farkındalık oluşturmak ve bilgi edinilmesini sağlamak amaçlanmaktadır. Dünya çapında Mayıs ayı gün ve haftalarında farkındalık çalışmalarıyla konuya dikkat çekilmektedir.</w:t>
      </w:r>
    </w:p>
    <w:p w:rsidR="005032E1" w:rsidRPr="005032E1" w:rsidRDefault="005032E1" w:rsidP="005032E1">
      <w:pPr>
        <w:shd w:val="clear" w:color="auto" w:fill="F3F6FA"/>
        <w:spacing w:after="100" w:afterAutospacing="1" w:line="240" w:lineRule="auto"/>
        <w:jc w:val="both"/>
        <w:rPr>
          <w:rFonts w:ascii="Arial" w:eastAsia="Times New Roman" w:hAnsi="Arial" w:cs="Arial"/>
          <w:color w:val="3E3E3E"/>
          <w:sz w:val="21"/>
          <w:szCs w:val="21"/>
          <w:lang w:eastAsia="tr-TR"/>
        </w:rPr>
      </w:pPr>
      <w:proofErr w:type="spellStart"/>
      <w:r w:rsidRPr="005032E1">
        <w:rPr>
          <w:rFonts w:ascii="Arial" w:eastAsia="Times New Roman" w:hAnsi="Arial" w:cs="Arial"/>
          <w:b/>
          <w:bCs/>
          <w:color w:val="3E3E3E"/>
          <w:sz w:val="21"/>
          <w:szCs w:val="21"/>
          <w:lang w:eastAsia="tr-TR"/>
        </w:rPr>
        <w:t>Çölyak</w:t>
      </w:r>
      <w:proofErr w:type="spellEnd"/>
      <w:r w:rsidRPr="005032E1">
        <w:rPr>
          <w:rFonts w:ascii="Arial" w:eastAsia="Times New Roman" w:hAnsi="Arial" w:cs="Arial"/>
          <w:b/>
          <w:bCs/>
          <w:color w:val="3E3E3E"/>
          <w:sz w:val="21"/>
          <w:szCs w:val="21"/>
          <w:lang w:eastAsia="tr-TR"/>
        </w:rPr>
        <w:t xml:space="preserve"> Hastalığı Nedir?</w:t>
      </w:r>
    </w:p>
    <w:p w:rsidR="005032E1" w:rsidRPr="005032E1" w:rsidRDefault="005032E1" w:rsidP="005032E1">
      <w:pPr>
        <w:shd w:val="clear" w:color="auto" w:fill="F3F6FA"/>
        <w:spacing w:after="100" w:afterAutospacing="1" w:line="240" w:lineRule="auto"/>
        <w:jc w:val="both"/>
        <w:rPr>
          <w:rFonts w:ascii="Arial" w:eastAsia="Times New Roman" w:hAnsi="Arial" w:cs="Arial"/>
          <w:color w:val="3E3E3E"/>
          <w:sz w:val="21"/>
          <w:szCs w:val="21"/>
          <w:lang w:eastAsia="tr-TR"/>
        </w:rPr>
      </w:pPr>
      <w:proofErr w:type="spellStart"/>
      <w:r w:rsidRPr="005032E1">
        <w:rPr>
          <w:rFonts w:ascii="Arial" w:eastAsia="Times New Roman" w:hAnsi="Arial" w:cs="Arial"/>
          <w:color w:val="3E3E3E"/>
          <w:sz w:val="21"/>
          <w:szCs w:val="21"/>
          <w:lang w:eastAsia="tr-TR"/>
        </w:rPr>
        <w:t>Çölyak</w:t>
      </w:r>
      <w:proofErr w:type="spellEnd"/>
      <w:r w:rsidRPr="005032E1">
        <w:rPr>
          <w:rFonts w:ascii="Arial" w:eastAsia="Times New Roman" w:hAnsi="Arial" w:cs="Arial"/>
          <w:color w:val="3E3E3E"/>
          <w:sz w:val="21"/>
          <w:szCs w:val="21"/>
          <w:lang w:eastAsia="tr-TR"/>
        </w:rPr>
        <w:t xml:space="preserve"> hastalığı (Glüten </w:t>
      </w:r>
      <w:proofErr w:type="spellStart"/>
      <w:r w:rsidRPr="005032E1">
        <w:rPr>
          <w:rFonts w:ascii="Arial" w:eastAsia="Times New Roman" w:hAnsi="Arial" w:cs="Arial"/>
          <w:color w:val="3E3E3E"/>
          <w:sz w:val="21"/>
          <w:szCs w:val="21"/>
          <w:lang w:eastAsia="tr-TR"/>
        </w:rPr>
        <w:t>Enteropatisi</w:t>
      </w:r>
      <w:proofErr w:type="spellEnd"/>
      <w:r w:rsidRPr="005032E1">
        <w:rPr>
          <w:rFonts w:ascii="Arial" w:eastAsia="Times New Roman" w:hAnsi="Arial" w:cs="Arial"/>
          <w:color w:val="3E3E3E"/>
          <w:sz w:val="21"/>
          <w:szCs w:val="21"/>
          <w:lang w:eastAsia="tr-TR"/>
        </w:rPr>
        <w:t xml:space="preserve">), bağırsaklardaki sindirimi sağlayan </w:t>
      </w:r>
      <w:proofErr w:type="spellStart"/>
      <w:r w:rsidRPr="005032E1">
        <w:rPr>
          <w:rFonts w:ascii="Arial" w:eastAsia="Times New Roman" w:hAnsi="Arial" w:cs="Arial"/>
          <w:color w:val="3E3E3E"/>
          <w:sz w:val="21"/>
          <w:szCs w:val="21"/>
          <w:lang w:eastAsia="tr-TR"/>
        </w:rPr>
        <w:t>villus</w:t>
      </w:r>
      <w:proofErr w:type="spellEnd"/>
      <w:r w:rsidRPr="005032E1">
        <w:rPr>
          <w:rFonts w:ascii="Arial" w:eastAsia="Times New Roman" w:hAnsi="Arial" w:cs="Arial"/>
          <w:color w:val="3E3E3E"/>
          <w:sz w:val="21"/>
          <w:szCs w:val="21"/>
          <w:lang w:eastAsia="tr-TR"/>
        </w:rPr>
        <w:t xml:space="preserve"> (</w:t>
      </w:r>
      <w:proofErr w:type="spellStart"/>
      <w:r w:rsidRPr="005032E1">
        <w:rPr>
          <w:rFonts w:ascii="Arial" w:eastAsia="Times New Roman" w:hAnsi="Arial" w:cs="Arial"/>
          <w:color w:val="3E3E3E"/>
          <w:sz w:val="21"/>
          <w:szCs w:val="21"/>
          <w:lang w:eastAsia="tr-TR"/>
        </w:rPr>
        <w:t>tüysü</w:t>
      </w:r>
      <w:proofErr w:type="spellEnd"/>
      <w:r w:rsidRPr="005032E1">
        <w:rPr>
          <w:rFonts w:ascii="Arial" w:eastAsia="Times New Roman" w:hAnsi="Arial" w:cs="Arial"/>
          <w:color w:val="3E3E3E"/>
          <w:sz w:val="21"/>
          <w:szCs w:val="21"/>
          <w:lang w:eastAsia="tr-TR"/>
        </w:rPr>
        <w:t xml:space="preserve"> oluşumlar) denilen yapıların bozulmasına sebep olan ve dolayısıyla da yiyeceklerdeki besinin emilmesini engelleyen ve ince bağırsakta hasarlar oluşturan bir sindirim sistemi hastalığıdır. Bu hasara buğday, arpa, çavdar, yulaf gibi tahılların içinde bulunan glüten isimli bir protein neden olmaktadır.</w:t>
      </w:r>
    </w:p>
    <w:p w:rsidR="005032E1" w:rsidRPr="005032E1" w:rsidRDefault="005032E1" w:rsidP="005032E1">
      <w:pPr>
        <w:shd w:val="clear" w:color="auto" w:fill="F3F6FA"/>
        <w:spacing w:after="100" w:afterAutospacing="1" w:line="240" w:lineRule="auto"/>
        <w:jc w:val="both"/>
        <w:rPr>
          <w:rFonts w:ascii="Arial" w:eastAsia="Times New Roman" w:hAnsi="Arial" w:cs="Arial"/>
          <w:color w:val="3E3E3E"/>
          <w:sz w:val="21"/>
          <w:szCs w:val="21"/>
          <w:lang w:eastAsia="tr-TR"/>
        </w:rPr>
      </w:pPr>
      <w:proofErr w:type="spellStart"/>
      <w:r w:rsidRPr="005032E1">
        <w:rPr>
          <w:rFonts w:ascii="Arial" w:eastAsia="Times New Roman" w:hAnsi="Arial" w:cs="Arial"/>
          <w:color w:val="3E3E3E"/>
          <w:sz w:val="21"/>
          <w:szCs w:val="21"/>
          <w:lang w:eastAsia="tr-TR"/>
        </w:rPr>
        <w:t>Çölyak</w:t>
      </w:r>
      <w:proofErr w:type="spellEnd"/>
      <w:r w:rsidRPr="005032E1">
        <w:rPr>
          <w:rFonts w:ascii="Arial" w:eastAsia="Times New Roman" w:hAnsi="Arial" w:cs="Arial"/>
          <w:color w:val="3E3E3E"/>
          <w:sz w:val="21"/>
          <w:szCs w:val="21"/>
          <w:lang w:eastAsia="tr-TR"/>
        </w:rPr>
        <w:t xml:space="preserve"> hastalığı genetik bir hastalıktır ve yaşamın herhangi bir döneminde ortaya çıkabilmektedir. Literatürde </w:t>
      </w:r>
      <w:proofErr w:type="spellStart"/>
      <w:r w:rsidRPr="005032E1">
        <w:rPr>
          <w:rFonts w:ascii="Arial" w:eastAsia="Times New Roman" w:hAnsi="Arial" w:cs="Arial"/>
          <w:color w:val="3E3E3E"/>
          <w:sz w:val="21"/>
          <w:szCs w:val="21"/>
          <w:lang w:eastAsia="tr-TR"/>
        </w:rPr>
        <w:t>çölyak</w:t>
      </w:r>
      <w:proofErr w:type="spellEnd"/>
      <w:r w:rsidRPr="005032E1">
        <w:rPr>
          <w:rFonts w:ascii="Arial" w:eastAsia="Times New Roman" w:hAnsi="Arial" w:cs="Arial"/>
          <w:color w:val="3E3E3E"/>
          <w:sz w:val="21"/>
          <w:szCs w:val="21"/>
          <w:lang w:eastAsia="tr-TR"/>
        </w:rPr>
        <w:t xml:space="preserve"> hastalığının çocukluk, ergenlik, orta yaş ve yaşlılıkta ortaya çıktığı görülmüştür. Türkiye’de </w:t>
      </w:r>
      <w:proofErr w:type="spellStart"/>
      <w:r w:rsidRPr="005032E1">
        <w:rPr>
          <w:rFonts w:ascii="Arial" w:eastAsia="Times New Roman" w:hAnsi="Arial" w:cs="Arial"/>
          <w:color w:val="3E3E3E"/>
          <w:sz w:val="21"/>
          <w:szCs w:val="21"/>
          <w:lang w:eastAsia="tr-TR"/>
        </w:rPr>
        <w:t>çölyak</w:t>
      </w:r>
      <w:proofErr w:type="spellEnd"/>
      <w:r w:rsidRPr="005032E1">
        <w:rPr>
          <w:rFonts w:ascii="Arial" w:eastAsia="Times New Roman" w:hAnsi="Arial" w:cs="Arial"/>
          <w:color w:val="3E3E3E"/>
          <w:sz w:val="21"/>
          <w:szCs w:val="21"/>
          <w:lang w:eastAsia="tr-TR"/>
        </w:rPr>
        <w:t xml:space="preserve"> hastalığı görülme sıklığı yüzde 1 ile binde 3 arasında değişmektedir. Hastalığın çok çeşitli belirtilerle ortaya çıkabilmesi, bazen alışılmadık şekillerde seyretmesi veya hiçbir belirti göstermemesi nedeniyle tanı konulabilen hasta oranının yüzde 10 olduğu tahmin edilmektedir.</w:t>
      </w:r>
    </w:p>
    <w:p w:rsidR="005032E1" w:rsidRPr="005032E1" w:rsidRDefault="005032E1" w:rsidP="005032E1">
      <w:pPr>
        <w:shd w:val="clear" w:color="auto" w:fill="F3F6FA"/>
        <w:spacing w:after="100" w:afterAutospacing="1" w:line="240" w:lineRule="auto"/>
        <w:jc w:val="both"/>
        <w:rPr>
          <w:rFonts w:ascii="Arial" w:eastAsia="Times New Roman" w:hAnsi="Arial" w:cs="Arial"/>
          <w:color w:val="3E3E3E"/>
          <w:sz w:val="21"/>
          <w:szCs w:val="21"/>
          <w:lang w:eastAsia="tr-TR"/>
        </w:rPr>
      </w:pPr>
      <w:proofErr w:type="spellStart"/>
      <w:r w:rsidRPr="005032E1">
        <w:rPr>
          <w:rFonts w:ascii="Arial" w:eastAsia="Times New Roman" w:hAnsi="Arial" w:cs="Arial"/>
          <w:b/>
          <w:bCs/>
          <w:color w:val="3E3E3E"/>
          <w:sz w:val="21"/>
          <w:szCs w:val="21"/>
          <w:lang w:eastAsia="tr-TR"/>
        </w:rPr>
        <w:t>Çölyak</w:t>
      </w:r>
      <w:proofErr w:type="spellEnd"/>
      <w:r w:rsidRPr="005032E1">
        <w:rPr>
          <w:rFonts w:ascii="Arial" w:eastAsia="Times New Roman" w:hAnsi="Arial" w:cs="Arial"/>
          <w:b/>
          <w:bCs/>
          <w:color w:val="3E3E3E"/>
          <w:sz w:val="21"/>
          <w:szCs w:val="21"/>
          <w:lang w:eastAsia="tr-TR"/>
        </w:rPr>
        <w:t xml:space="preserve"> Hastalığının Belirtileri Nelerdir?</w:t>
      </w:r>
    </w:p>
    <w:p w:rsidR="005032E1" w:rsidRPr="005032E1" w:rsidRDefault="005032E1" w:rsidP="005032E1">
      <w:pPr>
        <w:shd w:val="clear" w:color="auto" w:fill="F3F6FA"/>
        <w:spacing w:after="100" w:afterAutospacing="1" w:line="240" w:lineRule="auto"/>
        <w:jc w:val="both"/>
        <w:rPr>
          <w:rFonts w:ascii="Arial" w:eastAsia="Times New Roman" w:hAnsi="Arial" w:cs="Arial"/>
          <w:color w:val="3E3E3E"/>
          <w:sz w:val="21"/>
          <w:szCs w:val="21"/>
          <w:lang w:eastAsia="tr-TR"/>
        </w:rPr>
      </w:pPr>
      <w:proofErr w:type="spellStart"/>
      <w:r w:rsidRPr="005032E1">
        <w:rPr>
          <w:rFonts w:ascii="Arial" w:eastAsia="Times New Roman" w:hAnsi="Arial" w:cs="Arial"/>
          <w:color w:val="3E3E3E"/>
          <w:sz w:val="21"/>
          <w:szCs w:val="21"/>
          <w:lang w:eastAsia="tr-TR"/>
        </w:rPr>
        <w:t>Çölyak</w:t>
      </w:r>
      <w:proofErr w:type="spellEnd"/>
      <w:r w:rsidRPr="005032E1">
        <w:rPr>
          <w:rFonts w:ascii="Arial" w:eastAsia="Times New Roman" w:hAnsi="Arial" w:cs="Arial"/>
          <w:color w:val="3E3E3E"/>
          <w:sz w:val="21"/>
          <w:szCs w:val="21"/>
          <w:lang w:eastAsia="tr-TR"/>
        </w:rPr>
        <w:t xml:space="preserve"> hastalığı olan çocuklarda özellikle karın ağrısı, karında şişlik, ishal, huzursuzluk, iştahsızlık, </w:t>
      </w:r>
      <w:proofErr w:type="gramStart"/>
      <w:r w:rsidRPr="005032E1">
        <w:rPr>
          <w:rFonts w:ascii="Arial" w:eastAsia="Times New Roman" w:hAnsi="Arial" w:cs="Arial"/>
          <w:color w:val="3E3E3E"/>
          <w:sz w:val="21"/>
          <w:szCs w:val="21"/>
          <w:lang w:eastAsia="tr-TR"/>
        </w:rPr>
        <w:t>enfeksiyonlarda</w:t>
      </w:r>
      <w:proofErr w:type="gramEnd"/>
      <w:r w:rsidRPr="005032E1">
        <w:rPr>
          <w:rFonts w:ascii="Arial" w:eastAsia="Times New Roman" w:hAnsi="Arial" w:cs="Arial"/>
          <w:color w:val="3E3E3E"/>
          <w:sz w:val="21"/>
          <w:szCs w:val="21"/>
          <w:lang w:eastAsia="tr-TR"/>
        </w:rPr>
        <w:t xml:space="preserve"> artış ve gelişme geriliği, kusma, kilo alamama ve boy uzamasında yavaşlama gibi tipik belirtiler görülebilir.</w:t>
      </w:r>
    </w:p>
    <w:p w:rsidR="005032E1" w:rsidRPr="005032E1" w:rsidRDefault="005032E1" w:rsidP="005032E1">
      <w:pPr>
        <w:shd w:val="clear" w:color="auto" w:fill="F3F6FA"/>
        <w:spacing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color w:val="3E3E3E"/>
          <w:sz w:val="21"/>
          <w:szCs w:val="21"/>
          <w:lang w:eastAsia="tr-TR"/>
        </w:rPr>
        <w:t xml:space="preserve">İleri yaşlarda </w:t>
      </w:r>
      <w:proofErr w:type="spellStart"/>
      <w:r w:rsidRPr="005032E1">
        <w:rPr>
          <w:rFonts w:ascii="Arial" w:eastAsia="Times New Roman" w:hAnsi="Arial" w:cs="Arial"/>
          <w:color w:val="3E3E3E"/>
          <w:sz w:val="21"/>
          <w:szCs w:val="21"/>
          <w:lang w:eastAsia="tr-TR"/>
        </w:rPr>
        <w:t>çölyak</w:t>
      </w:r>
      <w:proofErr w:type="spellEnd"/>
      <w:r w:rsidRPr="005032E1">
        <w:rPr>
          <w:rFonts w:ascii="Arial" w:eastAsia="Times New Roman" w:hAnsi="Arial" w:cs="Arial"/>
          <w:color w:val="3E3E3E"/>
          <w:sz w:val="21"/>
          <w:szCs w:val="21"/>
          <w:lang w:eastAsia="tr-TR"/>
        </w:rPr>
        <w:t xml:space="preserve"> hastalığının belirtileri daha geniş bir yelpazede belirtiler gösterebilir. Geçmeyen, nedeni anlaşılamayan veya tekrarlayan sağlık sorunlarında </w:t>
      </w:r>
      <w:proofErr w:type="spellStart"/>
      <w:r w:rsidRPr="005032E1">
        <w:rPr>
          <w:rFonts w:ascii="Arial" w:eastAsia="Times New Roman" w:hAnsi="Arial" w:cs="Arial"/>
          <w:color w:val="3E3E3E"/>
          <w:sz w:val="21"/>
          <w:szCs w:val="21"/>
          <w:lang w:eastAsia="tr-TR"/>
        </w:rPr>
        <w:t>çölyak</w:t>
      </w:r>
      <w:proofErr w:type="spellEnd"/>
      <w:r w:rsidRPr="005032E1">
        <w:rPr>
          <w:rFonts w:ascii="Arial" w:eastAsia="Times New Roman" w:hAnsi="Arial" w:cs="Arial"/>
          <w:color w:val="3E3E3E"/>
          <w:sz w:val="21"/>
          <w:szCs w:val="21"/>
          <w:lang w:eastAsia="tr-TR"/>
        </w:rPr>
        <w:t xml:space="preserve"> hastalığı mutlaka akla gelmeli ve sağlık kuruluşlarına başvurulmalıdır.</w:t>
      </w:r>
    </w:p>
    <w:p w:rsidR="005032E1" w:rsidRPr="005032E1" w:rsidRDefault="005032E1" w:rsidP="005032E1">
      <w:pPr>
        <w:shd w:val="clear" w:color="auto" w:fill="F3F6FA"/>
        <w:spacing w:after="100" w:afterAutospacing="1" w:line="240" w:lineRule="auto"/>
        <w:jc w:val="both"/>
        <w:rPr>
          <w:rFonts w:ascii="Arial" w:eastAsia="Times New Roman" w:hAnsi="Arial" w:cs="Arial"/>
          <w:color w:val="3E3E3E"/>
          <w:sz w:val="21"/>
          <w:szCs w:val="21"/>
          <w:lang w:eastAsia="tr-TR"/>
        </w:rPr>
      </w:pPr>
      <w:proofErr w:type="spellStart"/>
      <w:r w:rsidRPr="005032E1">
        <w:rPr>
          <w:rFonts w:ascii="Arial" w:eastAsia="Times New Roman" w:hAnsi="Arial" w:cs="Arial"/>
          <w:b/>
          <w:bCs/>
          <w:color w:val="3E3E3E"/>
          <w:sz w:val="21"/>
          <w:szCs w:val="21"/>
          <w:lang w:eastAsia="tr-TR"/>
        </w:rPr>
        <w:t>Çölyak</w:t>
      </w:r>
      <w:proofErr w:type="spellEnd"/>
      <w:r w:rsidRPr="005032E1">
        <w:rPr>
          <w:rFonts w:ascii="Arial" w:eastAsia="Times New Roman" w:hAnsi="Arial" w:cs="Arial"/>
          <w:b/>
          <w:bCs/>
          <w:color w:val="3E3E3E"/>
          <w:sz w:val="21"/>
          <w:szCs w:val="21"/>
          <w:lang w:eastAsia="tr-TR"/>
        </w:rPr>
        <w:t xml:space="preserve"> Hastalığında Etkin Tedavi Yöntemi Nedir?</w:t>
      </w:r>
    </w:p>
    <w:p w:rsidR="005032E1" w:rsidRPr="005032E1" w:rsidRDefault="005032E1" w:rsidP="005032E1">
      <w:pPr>
        <w:shd w:val="clear" w:color="auto" w:fill="F3F6FA"/>
        <w:spacing w:after="100" w:afterAutospacing="1" w:line="240" w:lineRule="auto"/>
        <w:jc w:val="both"/>
        <w:rPr>
          <w:rFonts w:ascii="Arial" w:eastAsia="Times New Roman" w:hAnsi="Arial" w:cs="Arial"/>
          <w:color w:val="3E3E3E"/>
          <w:sz w:val="21"/>
          <w:szCs w:val="21"/>
          <w:lang w:eastAsia="tr-TR"/>
        </w:rPr>
      </w:pPr>
      <w:proofErr w:type="spellStart"/>
      <w:r w:rsidRPr="005032E1">
        <w:rPr>
          <w:rFonts w:ascii="Arial" w:eastAsia="Times New Roman" w:hAnsi="Arial" w:cs="Arial"/>
          <w:color w:val="3E3E3E"/>
          <w:sz w:val="21"/>
          <w:szCs w:val="21"/>
          <w:lang w:eastAsia="tr-TR"/>
        </w:rPr>
        <w:t>Çölyak</w:t>
      </w:r>
      <w:proofErr w:type="spellEnd"/>
      <w:r w:rsidRPr="005032E1">
        <w:rPr>
          <w:rFonts w:ascii="Arial" w:eastAsia="Times New Roman" w:hAnsi="Arial" w:cs="Arial"/>
          <w:color w:val="3E3E3E"/>
          <w:sz w:val="21"/>
          <w:szCs w:val="21"/>
          <w:lang w:eastAsia="tr-TR"/>
        </w:rPr>
        <w:t xml:space="preserve"> hastalığında etkin olduğu bilinen tek tedavi, glütenin ömür boyu diyetten (beslenme düzeni) çıkarılması, glütenin tüketilmemesidir. </w:t>
      </w:r>
      <w:proofErr w:type="spellStart"/>
      <w:r w:rsidRPr="005032E1">
        <w:rPr>
          <w:rFonts w:ascii="Arial" w:eastAsia="Times New Roman" w:hAnsi="Arial" w:cs="Arial"/>
          <w:color w:val="3E3E3E"/>
          <w:sz w:val="21"/>
          <w:szCs w:val="21"/>
          <w:lang w:eastAsia="tr-TR"/>
        </w:rPr>
        <w:t>Çölyak</w:t>
      </w:r>
      <w:proofErr w:type="spellEnd"/>
      <w:r w:rsidRPr="005032E1">
        <w:rPr>
          <w:rFonts w:ascii="Arial" w:eastAsia="Times New Roman" w:hAnsi="Arial" w:cs="Arial"/>
          <w:color w:val="3E3E3E"/>
          <w:sz w:val="21"/>
          <w:szCs w:val="21"/>
          <w:lang w:eastAsia="tr-TR"/>
        </w:rPr>
        <w:t xml:space="preserve"> hastalığı olan kişiler; buğday, arpa, çavdar ve yulaflı gıdaları tüketmemeleri gerektiği gibi ayrıca marketlerde satılan hazır gıdaların içeriklerine de dikkat etmeli, mutlaka glütensiz gıdalarla beslenmelidir.</w:t>
      </w:r>
    </w:p>
    <w:p w:rsidR="005032E1" w:rsidRPr="005032E1" w:rsidRDefault="005032E1" w:rsidP="005032E1">
      <w:pPr>
        <w:shd w:val="clear" w:color="auto" w:fill="F3F6FA"/>
        <w:spacing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color w:val="3E3E3E"/>
          <w:sz w:val="21"/>
          <w:szCs w:val="21"/>
          <w:lang w:eastAsia="tr-TR"/>
        </w:rPr>
        <w:t xml:space="preserve">Glütensiz diyet uygulanmasındaki amaç; hastalığın var olan belirtilerini kontrol altına almak, hastaların yaşam kalitesini artırmak ve hastalıkla ilgili istenmeyen etkilerin oluşmasını önlemektir. Hastaların çoğunda, diyet tedavisine tam uyum sağlamalarının ardından klinik bulgularının tamamen düzeldiği, yapılan </w:t>
      </w:r>
      <w:proofErr w:type="spellStart"/>
      <w:r w:rsidRPr="005032E1">
        <w:rPr>
          <w:rFonts w:ascii="Arial" w:eastAsia="Times New Roman" w:hAnsi="Arial" w:cs="Arial"/>
          <w:color w:val="3E3E3E"/>
          <w:sz w:val="21"/>
          <w:szCs w:val="21"/>
          <w:lang w:eastAsia="tr-TR"/>
        </w:rPr>
        <w:t>serolojik</w:t>
      </w:r>
      <w:proofErr w:type="spellEnd"/>
      <w:r w:rsidRPr="005032E1">
        <w:rPr>
          <w:rFonts w:ascii="Arial" w:eastAsia="Times New Roman" w:hAnsi="Arial" w:cs="Arial"/>
          <w:color w:val="3E3E3E"/>
          <w:sz w:val="21"/>
          <w:szCs w:val="21"/>
          <w:lang w:eastAsia="tr-TR"/>
        </w:rPr>
        <w:t xml:space="preserve"> testlerde (kan testlerinde) elde edilen değerlerin normale döndüğü gözlenmektedir.</w:t>
      </w:r>
    </w:p>
    <w:p w:rsidR="005032E1" w:rsidRPr="005032E1" w:rsidRDefault="005032E1" w:rsidP="005032E1">
      <w:pPr>
        <w:shd w:val="clear" w:color="auto" w:fill="F3F6FA"/>
        <w:spacing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b/>
          <w:bCs/>
          <w:color w:val="3E3E3E"/>
          <w:sz w:val="21"/>
          <w:szCs w:val="21"/>
          <w:lang w:eastAsia="tr-TR"/>
        </w:rPr>
        <w:t>  </w:t>
      </w:r>
      <w:proofErr w:type="spellStart"/>
      <w:r w:rsidRPr="005032E1">
        <w:rPr>
          <w:rFonts w:ascii="Arial" w:eastAsia="Times New Roman" w:hAnsi="Arial" w:cs="Arial"/>
          <w:b/>
          <w:bCs/>
          <w:color w:val="3E3E3E"/>
          <w:sz w:val="21"/>
          <w:szCs w:val="21"/>
          <w:lang w:eastAsia="tr-TR"/>
        </w:rPr>
        <w:t>Çölyak</w:t>
      </w:r>
      <w:proofErr w:type="spellEnd"/>
      <w:r w:rsidRPr="005032E1">
        <w:rPr>
          <w:rFonts w:ascii="Arial" w:eastAsia="Times New Roman" w:hAnsi="Arial" w:cs="Arial"/>
          <w:b/>
          <w:bCs/>
          <w:color w:val="3E3E3E"/>
          <w:sz w:val="21"/>
          <w:szCs w:val="21"/>
          <w:lang w:eastAsia="tr-TR"/>
        </w:rPr>
        <w:t xml:space="preserve"> Hastaları için Güvenli Yiyecekler Nelerdir?</w:t>
      </w:r>
    </w:p>
    <w:p w:rsidR="005032E1" w:rsidRPr="005032E1" w:rsidRDefault="005032E1" w:rsidP="005032E1">
      <w:pPr>
        <w:numPr>
          <w:ilvl w:val="0"/>
          <w:numId w:val="1"/>
        </w:numPr>
        <w:shd w:val="clear" w:color="auto" w:fill="F3F6FA"/>
        <w:spacing w:before="100" w:beforeAutospacing="1"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color w:val="3E3E3E"/>
          <w:sz w:val="21"/>
          <w:szCs w:val="21"/>
          <w:lang w:eastAsia="tr-TR"/>
        </w:rPr>
        <w:t xml:space="preserve">Sebze, meyve ve </w:t>
      </w:r>
      <w:proofErr w:type="spellStart"/>
      <w:r w:rsidRPr="005032E1">
        <w:rPr>
          <w:rFonts w:ascii="Arial" w:eastAsia="Times New Roman" w:hAnsi="Arial" w:cs="Arial"/>
          <w:color w:val="3E3E3E"/>
          <w:sz w:val="21"/>
          <w:szCs w:val="21"/>
          <w:lang w:eastAsia="tr-TR"/>
        </w:rPr>
        <w:t>bakliyatların</w:t>
      </w:r>
      <w:proofErr w:type="spellEnd"/>
      <w:r w:rsidRPr="005032E1">
        <w:rPr>
          <w:rFonts w:ascii="Arial" w:eastAsia="Times New Roman" w:hAnsi="Arial" w:cs="Arial"/>
          <w:color w:val="3E3E3E"/>
          <w:sz w:val="21"/>
          <w:szCs w:val="21"/>
          <w:lang w:eastAsia="tr-TR"/>
        </w:rPr>
        <w:t xml:space="preserve"> tamamı</w:t>
      </w:r>
    </w:p>
    <w:p w:rsidR="005032E1" w:rsidRPr="005032E1" w:rsidRDefault="005032E1" w:rsidP="005032E1">
      <w:pPr>
        <w:numPr>
          <w:ilvl w:val="0"/>
          <w:numId w:val="1"/>
        </w:numPr>
        <w:shd w:val="clear" w:color="auto" w:fill="F3F6FA"/>
        <w:spacing w:before="100" w:beforeAutospacing="1"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color w:val="3E3E3E"/>
          <w:sz w:val="21"/>
          <w:szCs w:val="21"/>
          <w:lang w:eastAsia="tr-TR"/>
        </w:rPr>
        <w:t>Katı ve sıvı yağlar</w:t>
      </w:r>
    </w:p>
    <w:p w:rsidR="005032E1" w:rsidRPr="005032E1" w:rsidRDefault="005032E1" w:rsidP="005032E1">
      <w:pPr>
        <w:numPr>
          <w:ilvl w:val="0"/>
          <w:numId w:val="1"/>
        </w:numPr>
        <w:shd w:val="clear" w:color="auto" w:fill="F3F6FA"/>
        <w:spacing w:before="100" w:beforeAutospacing="1"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color w:val="3E3E3E"/>
          <w:sz w:val="21"/>
          <w:szCs w:val="21"/>
          <w:lang w:eastAsia="tr-TR"/>
        </w:rPr>
        <w:t>Yumurta, bal, reçel, basit toz şeker, zeytin</w:t>
      </w:r>
    </w:p>
    <w:p w:rsidR="005032E1" w:rsidRPr="005032E1" w:rsidRDefault="005032E1" w:rsidP="005032E1">
      <w:pPr>
        <w:numPr>
          <w:ilvl w:val="0"/>
          <w:numId w:val="1"/>
        </w:numPr>
        <w:shd w:val="clear" w:color="auto" w:fill="F3F6FA"/>
        <w:spacing w:before="100" w:beforeAutospacing="1"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color w:val="3E3E3E"/>
          <w:sz w:val="21"/>
          <w:szCs w:val="21"/>
          <w:lang w:eastAsia="tr-TR"/>
        </w:rPr>
        <w:t>Kırmızı et, balık, tavuk (Et ürünleri katkılı olmamalı ve daha önce unlu bir ürün kızartılmış bir yağda kızartılmış olmamalıdır.)</w:t>
      </w:r>
    </w:p>
    <w:p w:rsidR="005032E1" w:rsidRPr="005032E1" w:rsidRDefault="005032E1" w:rsidP="005032E1">
      <w:pPr>
        <w:numPr>
          <w:ilvl w:val="0"/>
          <w:numId w:val="1"/>
        </w:numPr>
        <w:shd w:val="clear" w:color="auto" w:fill="F3F6FA"/>
        <w:spacing w:before="100" w:beforeAutospacing="1"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color w:val="3E3E3E"/>
          <w:sz w:val="21"/>
          <w:szCs w:val="21"/>
          <w:lang w:eastAsia="tr-TR"/>
        </w:rPr>
        <w:t>Una batırılmamış konserve çeşitleri</w:t>
      </w:r>
    </w:p>
    <w:p w:rsidR="005032E1" w:rsidRPr="005032E1" w:rsidRDefault="005032E1" w:rsidP="005032E1">
      <w:pPr>
        <w:numPr>
          <w:ilvl w:val="0"/>
          <w:numId w:val="1"/>
        </w:numPr>
        <w:shd w:val="clear" w:color="auto" w:fill="F3F6FA"/>
        <w:spacing w:before="100" w:beforeAutospacing="1"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color w:val="3E3E3E"/>
          <w:sz w:val="21"/>
          <w:szCs w:val="21"/>
          <w:lang w:eastAsia="tr-TR"/>
        </w:rPr>
        <w:t>Mısır, pirinç, patatesin hem kendileri hem de unları</w:t>
      </w:r>
    </w:p>
    <w:p w:rsidR="005032E1" w:rsidRPr="005032E1" w:rsidRDefault="005032E1" w:rsidP="005032E1">
      <w:pPr>
        <w:numPr>
          <w:ilvl w:val="0"/>
          <w:numId w:val="1"/>
        </w:numPr>
        <w:shd w:val="clear" w:color="auto" w:fill="F3F6FA"/>
        <w:spacing w:before="100" w:beforeAutospacing="1"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color w:val="3E3E3E"/>
          <w:sz w:val="21"/>
          <w:szCs w:val="21"/>
          <w:lang w:eastAsia="tr-TR"/>
        </w:rPr>
        <w:t>Kestane unu, nohut unu, soya unu, üzüm çekirdeği unu,</w:t>
      </w:r>
    </w:p>
    <w:p w:rsidR="005032E1" w:rsidRPr="005032E1" w:rsidRDefault="005032E1" w:rsidP="005032E1">
      <w:pPr>
        <w:numPr>
          <w:ilvl w:val="0"/>
          <w:numId w:val="1"/>
        </w:numPr>
        <w:shd w:val="clear" w:color="auto" w:fill="F3F6FA"/>
        <w:spacing w:before="100" w:beforeAutospacing="1" w:after="100" w:afterAutospacing="1" w:line="240" w:lineRule="auto"/>
        <w:jc w:val="both"/>
        <w:rPr>
          <w:rFonts w:ascii="Arial" w:eastAsia="Times New Roman" w:hAnsi="Arial" w:cs="Arial"/>
          <w:color w:val="3E3E3E"/>
          <w:sz w:val="21"/>
          <w:szCs w:val="21"/>
          <w:lang w:eastAsia="tr-TR"/>
        </w:rPr>
      </w:pPr>
      <w:proofErr w:type="spellStart"/>
      <w:r w:rsidRPr="005032E1">
        <w:rPr>
          <w:rFonts w:ascii="Arial" w:eastAsia="Times New Roman" w:hAnsi="Arial" w:cs="Arial"/>
          <w:color w:val="3E3E3E"/>
          <w:sz w:val="21"/>
          <w:szCs w:val="21"/>
          <w:lang w:eastAsia="tr-TR"/>
        </w:rPr>
        <w:lastRenderedPageBreak/>
        <w:t>Kinoa</w:t>
      </w:r>
      <w:proofErr w:type="spellEnd"/>
      <w:r w:rsidRPr="005032E1">
        <w:rPr>
          <w:rFonts w:ascii="Arial" w:eastAsia="Times New Roman" w:hAnsi="Arial" w:cs="Arial"/>
          <w:color w:val="3E3E3E"/>
          <w:sz w:val="21"/>
          <w:szCs w:val="21"/>
          <w:lang w:eastAsia="tr-TR"/>
        </w:rPr>
        <w:t xml:space="preserve">, </w:t>
      </w:r>
      <w:proofErr w:type="spellStart"/>
      <w:r w:rsidRPr="005032E1">
        <w:rPr>
          <w:rFonts w:ascii="Arial" w:eastAsia="Times New Roman" w:hAnsi="Arial" w:cs="Arial"/>
          <w:color w:val="3E3E3E"/>
          <w:sz w:val="21"/>
          <w:szCs w:val="21"/>
          <w:lang w:eastAsia="tr-TR"/>
        </w:rPr>
        <w:t>amarant</w:t>
      </w:r>
      <w:proofErr w:type="spellEnd"/>
      <w:r w:rsidRPr="005032E1">
        <w:rPr>
          <w:rFonts w:ascii="Arial" w:eastAsia="Times New Roman" w:hAnsi="Arial" w:cs="Arial"/>
          <w:color w:val="3E3E3E"/>
          <w:sz w:val="21"/>
          <w:szCs w:val="21"/>
          <w:lang w:eastAsia="tr-TR"/>
        </w:rPr>
        <w:t xml:space="preserve">, </w:t>
      </w:r>
      <w:proofErr w:type="spellStart"/>
      <w:r w:rsidRPr="005032E1">
        <w:rPr>
          <w:rFonts w:ascii="Arial" w:eastAsia="Times New Roman" w:hAnsi="Arial" w:cs="Arial"/>
          <w:color w:val="3E3E3E"/>
          <w:sz w:val="21"/>
          <w:szCs w:val="21"/>
          <w:lang w:eastAsia="tr-TR"/>
        </w:rPr>
        <w:t>teff</w:t>
      </w:r>
      <w:proofErr w:type="spellEnd"/>
      <w:r w:rsidRPr="005032E1">
        <w:rPr>
          <w:rFonts w:ascii="Arial" w:eastAsia="Times New Roman" w:hAnsi="Arial" w:cs="Arial"/>
          <w:color w:val="3E3E3E"/>
          <w:sz w:val="21"/>
          <w:szCs w:val="21"/>
          <w:lang w:eastAsia="tr-TR"/>
        </w:rPr>
        <w:t>, darı, sorgum, karabuğday bitki türlerinin kendileri ve unları,</w:t>
      </w:r>
    </w:p>
    <w:p w:rsidR="005032E1" w:rsidRPr="005032E1" w:rsidRDefault="005032E1" w:rsidP="005032E1">
      <w:pPr>
        <w:numPr>
          <w:ilvl w:val="0"/>
          <w:numId w:val="1"/>
        </w:numPr>
        <w:shd w:val="clear" w:color="auto" w:fill="F3F6FA"/>
        <w:spacing w:before="100" w:beforeAutospacing="1"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color w:val="3E3E3E"/>
          <w:sz w:val="21"/>
          <w:szCs w:val="21"/>
          <w:lang w:eastAsia="tr-TR"/>
        </w:rPr>
        <w:t>Evde çekilmiş güvenli baharatlar</w:t>
      </w:r>
    </w:p>
    <w:p w:rsidR="005032E1" w:rsidRPr="005032E1" w:rsidRDefault="005032E1" w:rsidP="005032E1">
      <w:pPr>
        <w:shd w:val="clear" w:color="auto" w:fill="F3F6FA"/>
        <w:spacing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b/>
          <w:bCs/>
          <w:color w:val="3E3E3E"/>
          <w:sz w:val="21"/>
          <w:szCs w:val="21"/>
          <w:lang w:eastAsia="tr-TR"/>
        </w:rPr>
        <w:t xml:space="preserve">T.C. Sağlık Bakanlığı Tarafından </w:t>
      </w:r>
      <w:proofErr w:type="spellStart"/>
      <w:r w:rsidRPr="005032E1">
        <w:rPr>
          <w:rFonts w:ascii="Arial" w:eastAsia="Times New Roman" w:hAnsi="Arial" w:cs="Arial"/>
          <w:b/>
          <w:bCs/>
          <w:color w:val="3E3E3E"/>
          <w:sz w:val="21"/>
          <w:szCs w:val="21"/>
          <w:lang w:eastAsia="tr-TR"/>
        </w:rPr>
        <w:t>Çölyak</w:t>
      </w:r>
      <w:proofErr w:type="spellEnd"/>
      <w:r w:rsidRPr="005032E1">
        <w:rPr>
          <w:rFonts w:ascii="Arial" w:eastAsia="Times New Roman" w:hAnsi="Arial" w:cs="Arial"/>
          <w:b/>
          <w:bCs/>
          <w:color w:val="3E3E3E"/>
          <w:sz w:val="21"/>
          <w:szCs w:val="21"/>
          <w:lang w:eastAsia="tr-TR"/>
        </w:rPr>
        <w:t xml:space="preserve"> Hastalığı Konusunda Yürütülen Çalışmalar</w:t>
      </w:r>
    </w:p>
    <w:p w:rsidR="005032E1" w:rsidRPr="005032E1" w:rsidRDefault="005032E1" w:rsidP="005032E1">
      <w:pPr>
        <w:numPr>
          <w:ilvl w:val="0"/>
          <w:numId w:val="2"/>
        </w:numPr>
        <w:shd w:val="clear" w:color="auto" w:fill="F3F6FA"/>
        <w:spacing w:before="100" w:beforeAutospacing="1"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color w:val="3E3E3E"/>
          <w:sz w:val="21"/>
          <w:szCs w:val="21"/>
          <w:lang w:eastAsia="tr-TR"/>
        </w:rPr>
        <w:t>Yetişkinleri ve çocukları bilgilendirmek üzere afişler, broşürler hazırlanmış olup bu materyaller eğitimlerde kullanılmaktadır.</w:t>
      </w:r>
    </w:p>
    <w:p w:rsidR="005032E1" w:rsidRPr="005032E1" w:rsidRDefault="005032E1" w:rsidP="005032E1">
      <w:pPr>
        <w:numPr>
          <w:ilvl w:val="0"/>
          <w:numId w:val="2"/>
        </w:numPr>
        <w:shd w:val="clear" w:color="auto" w:fill="F3F6FA"/>
        <w:spacing w:before="100" w:beforeAutospacing="1"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color w:val="3E3E3E"/>
          <w:sz w:val="21"/>
          <w:szCs w:val="21"/>
          <w:lang w:eastAsia="tr-TR"/>
        </w:rPr>
        <w:t xml:space="preserve">Okul sağlığı çalışmaları kapsamında öğrencilere </w:t>
      </w:r>
      <w:proofErr w:type="spellStart"/>
      <w:r w:rsidRPr="005032E1">
        <w:rPr>
          <w:rFonts w:ascii="Arial" w:eastAsia="Times New Roman" w:hAnsi="Arial" w:cs="Arial"/>
          <w:color w:val="3E3E3E"/>
          <w:sz w:val="21"/>
          <w:szCs w:val="21"/>
          <w:lang w:eastAsia="tr-TR"/>
        </w:rPr>
        <w:t>çölyak</w:t>
      </w:r>
      <w:proofErr w:type="spellEnd"/>
      <w:r w:rsidRPr="005032E1">
        <w:rPr>
          <w:rFonts w:ascii="Arial" w:eastAsia="Times New Roman" w:hAnsi="Arial" w:cs="Arial"/>
          <w:color w:val="3E3E3E"/>
          <w:sz w:val="21"/>
          <w:szCs w:val="21"/>
          <w:lang w:eastAsia="tr-TR"/>
        </w:rPr>
        <w:t xml:space="preserve"> hastalığı ile ilgili bilgilendirme </w:t>
      </w:r>
      <w:bookmarkStart w:id="0" w:name="_GoBack"/>
      <w:bookmarkEnd w:id="0"/>
      <w:r w:rsidRPr="005032E1">
        <w:rPr>
          <w:rFonts w:ascii="Arial" w:eastAsia="Times New Roman" w:hAnsi="Arial" w:cs="Arial"/>
          <w:color w:val="3E3E3E"/>
          <w:sz w:val="21"/>
          <w:szCs w:val="21"/>
          <w:lang w:eastAsia="tr-TR"/>
        </w:rPr>
        <w:t>yapılmaktadır.</w:t>
      </w:r>
    </w:p>
    <w:p w:rsidR="005032E1" w:rsidRPr="005032E1" w:rsidRDefault="005032E1" w:rsidP="005032E1">
      <w:pPr>
        <w:numPr>
          <w:ilvl w:val="0"/>
          <w:numId w:val="2"/>
        </w:numPr>
        <w:shd w:val="clear" w:color="auto" w:fill="F3F6FA"/>
        <w:spacing w:before="100" w:beforeAutospacing="1"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color w:val="3E3E3E"/>
          <w:sz w:val="21"/>
          <w:szCs w:val="21"/>
          <w:lang w:eastAsia="tr-TR"/>
        </w:rPr>
        <w:t>“</w:t>
      </w:r>
      <w:proofErr w:type="spellStart"/>
      <w:r w:rsidRPr="005032E1">
        <w:rPr>
          <w:rFonts w:ascii="Arial" w:eastAsia="Times New Roman" w:hAnsi="Arial" w:cs="Arial"/>
          <w:color w:val="3E3E3E"/>
          <w:sz w:val="21"/>
          <w:szCs w:val="21"/>
          <w:lang w:eastAsia="tr-TR"/>
        </w:rPr>
        <w:t>Çölyak</w:t>
      </w:r>
      <w:proofErr w:type="spellEnd"/>
      <w:r w:rsidRPr="005032E1">
        <w:rPr>
          <w:rFonts w:ascii="Arial" w:eastAsia="Times New Roman" w:hAnsi="Arial" w:cs="Arial"/>
          <w:color w:val="3E3E3E"/>
          <w:sz w:val="21"/>
          <w:szCs w:val="21"/>
          <w:lang w:eastAsia="tr-TR"/>
        </w:rPr>
        <w:t xml:space="preserve"> Hastalığı Öğretmenlere Yönelik Bilgilendirme Rehberi” hazırlanmış ve Millî Eğitim Bakanlığına iletilmiştir.</w:t>
      </w:r>
    </w:p>
    <w:p w:rsidR="005032E1" w:rsidRPr="005032E1" w:rsidRDefault="005032E1" w:rsidP="005032E1">
      <w:pPr>
        <w:numPr>
          <w:ilvl w:val="0"/>
          <w:numId w:val="2"/>
        </w:numPr>
        <w:shd w:val="clear" w:color="auto" w:fill="F3F6FA"/>
        <w:spacing w:before="100" w:beforeAutospacing="1" w:after="100" w:afterAutospacing="1" w:line="240" w:lineRule="auto"/>
        <w:jc w:val="both"/>
        <w:rPr>
          <w:rFonts w:ascii="Arial" w:eastAsia="Times New Roman" w:hAnsi="Arial" w:cs="Arial"/>
          <w:color w:val="3E3E3E"/>
          <w:sz w:val="21"/>
          <w:szCs w:val="21"/>
          <w:lang w:eastAsia="tr-TR"/>
        </w:rPr>
      </w:pPr>
      <w:proofErr w:type="spellStart"/>
      <w:r w:rsidRPr="005032E1">
        <w:rPr>
          <w:rFonts w:ascii="Arial" w:eastAsia="Times New Roman" w:hAnsi="Arial" w:cs="Arial"/>
          <w:color w:val="3E3E3E"/>
          <w:sz w:val="21"/>
          <w:szCs w:val="21"/>
          <w:lang w:eastAsia="tr-TR"/>
        </w:rPr>
        <w:t>Çölyak</w:t>
      </w:r>
      <w:proofErr w:type="spellEnd"/>
      <w:r w:rsidRPr="005032E1">
        <w:rPr>
          <w:rFonts w:ascii="Arial" w:eastAsia="Times New Roman" w:hAnsi="Arial" w:cs="Arial"/>
          <w:color w:val="3E3E3E"/>
          <w:sz w:val="21"/>
          <w:szCs w:val="21"/>
          <w:lang w:eastAsia="tr-TR"/>
        </w:rPr>
        <w:t xml:space="preserve"> hastalığı olan öğrencilerin glütensiz besinlere kolay ulaşmasının sağlanması için kantinlerde/kafeteryalarda glütensiz ürünlerin bulundurulması, gıda otomatlarında ve yemekhanelerde glütensiz menülere yer verilmesinin sağlanmasına yönelik çalışmalar Millî Eğitim Bakanlığı ve Yükseköğretim Kurulu (YÖK) ile sürdürülmektedir.</w:t>
      </w:r>
    </w:p>
    <w:p w:rsidR="005032E1" w:rsidRPr="005032E1" w:rsidRDefault="005032E1" w:rsidP="005032E1">
      <w:pPr>
        <w:numPr>
          <w:ilvl w:val="0"/>
          <w:numId w:val="2"/>
        </w:numPr>
        <w:shd w:val="clear" w:color="auto" w:fill="F3F6FA"/>
        <w:spacing w:before="100" w:beforeAutospacing="1"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color w:val="3E3E3E"/>
          <w:sz w:val="21"/>
          <w:szCs w:val="21"/>
          <w:lang w:eastAsia="tr-TR"/>
        </w:rPr>
        <w:t>“</w:t>
      </w:r>
      <w:proofErr w:type="spellStart"/>
      <w:r w:rsidRPr="005032E1">
        <w:rPr>
          <w:rFonts w:ascii="Arial" w:eastAsia="Times New Roman" w:hAnsi="Arial" w:cs="Arial"/>
          <w:color w:val="3E3E3E"/>
          <w:sz w:val="21"/>
          <w:szCs w:val="21"/>
          <w:lang w:eastAsia="tr-TR"/>
        </w:rPr>
        <w:t>Çölyak</w:t>
      </w:r>
      <w:proofErr w:type="spellEnd"/>
      <w:r w:rsidRPr="005032E1">
        <w:rPr>
          <w:rFonts w:ascii="Arial" w:eastAsia="Times New Roman" w:hAnsi="Arial" w:cs="Arial"/>
          <w:color w:val="3E3E3E"/>
          <w:sz w:val="21"/>
          <w:szCs w:val="21"/>
          <w:lang w:eastAsia="tr-TR"/>
        </w:rPr>
        <w:t xml:space="preserve"> Hastalığında Aile Hekimleri için Tanı Tedavi İzlem Rehberi” hazırlanmıştır.</w:t>
      </w:r>
    </w:p>
    <w:p w:rsidR="005032E1" w:rsidRPr="005032E1" w:rsidRDefault="005032E1" w:rsidP="005032E1">
      <w:pPr>
        <w:numPr>
          <w:ilvl w:val="0"/>
          <w:numId w:val="2"/>
        </w:numPr>
        <w:shd w:val="clear" w:color="auto" w:fill="F3F6FA"/>
        <w:spacing w:before="100" w:beforeAutospacing="1"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color w:val="3E3E3E"/>
          <w:sz w:val="21"/>
          <w:szCs w:val="21"/>
          <w:lang w:eastAsia="tr-TR"/>
        </w:rPr>
        <w:t xml:space="preserve">UNIİCEF (Birleşmiş Milletler Çocuklara Yardım Fonu) iş birliğiyle “Glütensiz Tarifler </w:t>
      </w:r>
      <w:proofErr w:type="spellStart"/>
      <w:r w:rsidRPr="005032E1">
        <w:rPr>
          <w:rFonts w:ascii="Arial" w:eastAsia="Times New Roman" w:hAnsi="Arial" w:cs="Arial"/>
          <w:color w:val="3E3E3E"/>
          <w:sz w:val="21"/>
          <w:szCs w:val="21"/>
          <w:lang w:eastAsia="tr-TR"/>
        </w:rPr>
        <w:t>Magnet</w:t>
      </w:r>
      <w:proofErr w:type="spellEnd"/>
      <w:r w:rsidRPr="005032E1">
        <w:rPr>
          <w:rFonts w:ascii="Arial" w:eastAsia="Times New Roman" w:hAnsi="Arial" w:cs="Arial"/>
          <w:color w:val="3E3E3E"/>
          <w:sz w:val="21"/>
          <w:szCs w:val="21"/>
          <w:lang w:eastAsia="tr-TR"/>
        </w:rPr>
        <w:t xml:space="preserve"> Kitapçık” hazırlanmış ve </w:t>
      </w:r>
      <w:proofErr w:type="spellStart"/>
      <w:r w:rsidRPr="005032E1">
        <w:rPr>
          <w:rFonts w:ascii="Arial" w:eastAsia="Times New Roman" w:hAnsi="Arial" w:cs="Arial"/>
          <w:color w:val="3E3E3E"/>
          <w:sz w:val="21"/>
          <w:szCs w:val="21"/>
          <w:lang w:eastAsia="tr-TR"/>
        </w:rPr>
        <w:t>magnetler</w:t>
      </w:r>
      <w:proofErr w:type="spellEnd"/>
      <w:r w:rsidRPr="005032E1">
        <w:rPr>
          <w:rFonts w:ascii="Arial" w:eastAsia="Times New Roman" w:hAnsi="Arial" w:cs="Arial"/>
          <w:color w:val="3E3E3E"/>
          <w:sz w:val="21"/>
          <w:szCs w:val="21"/>
          <w:lang w:eastAsia="tr-TR"/>
        </w:rPr>
        <w:t xml:space="preserve"> vatandaşa ulaştırılmak üzere İl Sağlık Müdürlüklerine gönderilmiştir.</w:t>
      </w:r>
    </w:p>
    <w:p w:rsidR="005032E1" w:rsidRPr="005032E1" w:rsidRDefault="005032E1" w:rsidP="005032E1">
      <w:pPr>
        <w:numPr>
          <w:ilvl w:val="0"/>
          <w:numId w:val="2"/>
        </w:numPr>
        <w:shd w:val="clear" w:color="auto" w:fill="F3F6FA"/>
        <w:spacing w:before="100" w:beforeAutospacing="1"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color w:val="3E3E3E"/>
          <w:sz w:val="21"/>
          <w:szCs w:val="21"/>
          <w:lang w:eastAsia="tr-TR"/>
        </w:rPr>
        <w:t xml:space="preserve">“Toplu Beslenme Sistemleri (Toplu Tüketim Yerleri) için Ulusal Menü Planlama ve Uygulama Rehberi” güncellenmekte olup bu rehberde her bölüm için </w:t>
      </w:r>
      <w:proofErr w:type="spellStart"/>
      <w:r w:rsidRPr="005032E1">
        <w:rPr>
          <w:rFonts w:ascii="Arial" w:eastAsia="Times New Roman" w:hAnsi="Arial" w:cs="Arial"/>
          <w:color w:val="3E3E3E"/>
          <w:sz w:val="21"/>
          <w:szCs w:val="21"/>
          <w:lang w:eastAsia="tr-TR"/>
        </w:rPr>
        <w:t>çölyak</w:t>
      </w:r>
      <w:proofErr w:type="spellEnd"/>
      <w:r w:rsidRPr="005032E1">
        <w:rPr>
          <w:rFonts w:ascii="Arial" w:eastAsia="Times New Roman" w:hAnsi="Arial" w:cs="Arial"/>
          <w:color w:val="3E3E3E"/>
          <w:sz w:val="21"/>
          <w:szCs w:val="21"/>
          <w:lang w:eastAsia="tr-TR"/>
        </w:rPr>
        <w:t xml:space="preserve"> konusu işlenmiştir.</w:t>
      </w:r>
    </w:p>
    <w:p w:rsidR="005032E1" w:rsidRPr="005032E1" w:rsidRDefault="005032E1" w:rsidP="005032E1">
      <w:pPr>
        <w:numPr>
          <w:ilvl w:val="0"/>
          <w:numId w:val="2"/>
        </w:numPr>
        <w:shd w:val="clear" w:color="auto" w:fill="F3F6FA"/>
        <w:spacing w:before="100" w:beforeAutospacing="1" w:after="100" w:afterAutospacing="1" w:line="240" w:lineRule="auto"/>
        <w:jc w:val="both"/>
        <w:rPr>
          <w:rFonts w:ascii="Arial" w:eastAsia="Times New Roman" w:hAnsi="Arial" w:cs="Arial"/>
          <w:color w:val="3E3E3E"/>
          <w:sz w:val="21"/>
          <w:szCs w:val="21"/>
          <w:lang w:eastAsia="tr-TR"/>
        </w:rPr>
      </w:pPr>
      <w:r w:rsidRPr="005032E1">
        <w:rPr>
          <w:rFonts w:ascii="Arial" w:eastAsia="Times New Roman" w:hAnsi="Arial" w:cs="Arial"/>
          <w:color w:val="3E3E3E"/>
          <w:sz w:val="21"/>
          <w:szCs w:val="21"/>
          <w:lang w:eastAsia="tr-TR"/>
        </w:rPr>
        <w:t>“</w:t>
      </w:r>
      <w:proofErr w:type="spellStart"/>
      <w:r w:rsidRPr="005032E1">
        <w:rPr>
          <w:rFonts w:ascii="Arial" w:eastAsia="Times New Roman" w:hAnsi="Arial" w:cs="Arial"/>
          <w:color w:val="3E3E3E"/>
          <w:sz w:val="21"/>
          <w:szCs w:val="21"/>
          <w:lang w:eastAsia="tr-TR"/>
        </w:rPr>
        <w:t>Çölyak</w:t>
      </w:r>
      <w:proofErr w:type="spellEnd"/>
      <w:r w:rsidRPr="005032E1">
        <w:rPr>
          <w:rFonts w:ascii="Arial" w:eastAsia="Times New Roman" w:hAnsi="Arial" w:cs="Arial"/>
          <w:color w:val="3E3E3E"/>
          <w:sz w:val="21"/>
          <w:szCs w:val="21"/>
          <w:lang w:eastAsia="tr-TR"/>
        </w:rPr>
        <w:t xml:space="preserve"> Eylem Planı” taslak olarak hazırlanmış olup çalışmalar devam etmektedir.</w:t>
      </w:r>
    </w:p>
    <w:p w:rsidR="005032E1" w:rsidRPr="005032E1" w:rsidRDefault="005032E1" w:rsidP="005032E1">
      <w:pPr>
        <w:shd w:val="clear" w:color="auto" w:fill="F3F6FA"/>
        <w:spacing w:after="100" w:afterAutospacing="1" w:line="240" w:lineRule="auto"/>
        <w:jc w:val="both"/>
        <w:rPr>
          <w:rFonts w:ascii="Arial" w:eastAsia="Times New Roman" w:hAnsi="Arial" w:cs="Arial"/>
          <w:color w:val="3E3E3E"/>
          <w:sz w:val="21"/>
          <w:szCs w:val="21"/>
          <w:lang w:eastAsia="tr-TR"/>
        </w:rPr>
      </w:pPr>
      <w:proofErr w:type="spellStart"/>
      <w:r w:rsidRPr="005032E1">
        <w:rPr>
          <w:rFonts w:ascii="Arial" w:eastAsia="Times New Roman" w:hAnsi="Arial" w:cs="Arial"/>
          <w:color w:val="3E3E3E"/>
          <w:sz w:val="21"/>
          <w:szCs w:val="21"/>
          <w:lang w:eastAsia="tr-TR"/>
        </w:rPr>
        <w:t>Çölyak</w:t>
      </w:r>
      <w:proofErr w:type="spellEnd"/>
      <w:r w:rsidRPr="005032E1">
        <w:rPr>
          <w:rFonts w:ascii="Arial" w:eastAsia="Times New Roman" w:hAnsi="Arial" w:cs="Arial"/>
          <w:color w:val="3E3E3E"/>
          <w:sz w:val="21"/>
          <w:szCs w:val="21"/>
          <w:lang w:eastAsia="tr-TR"/>
        </w:rPr>
        <w:t xml:space="preserve"> hastalığı hakkında detaylı bilgiye T.C. Sağlık Bakanlığı Halk Sağlığı Genel Müdürlüğü Sağlıklı Beslenme ve Hareketli Hayat Dairesi Başkanlığının </w:t>
      </w:r>
      <w:hyperlink r:id="rId5" w:tgtFrame="_blank" w:history="1">
        <w:r w:rsidRPr="005032E1">
          <w:rPr>
            <w:rFonts w:ascii="Arial" w:eastAsia="Times New Roman" w:hAnsi="Arial" w:cs="Arial"/>
            <w:color w:val="183159"/>
            <w:sz w:val="21"/>
            <w:szCs w:val="21"/>
            <w:lang w:eastAsia="tr-TR"/>
          </w:rPr>
          <w:t>https://hsgm.saglik.gov.tr/tr/saglikli-beslenme-db.html</w:t>
        </w:r>
      </w:hyperlink>
      <w:r w:rsidRPr="005032E1">
        <w:rPr>
          <w:rFonts w:ascii="Arial" w:eastAsia="Times New Roman" w:hAnsi="Arial" w:cs="Arial"/>
          <w:color w:val="3E3E3E"/>
          <w:sz w:val="21"/>
          <w:szCs w:val="21"/>
          <w:lang w:eastAsia="tr-TR"/>
        </w:rPr>
        <w:t>  web adresinden ulaşılabilmektedir.</w:t>
      </w:r>
    </w:p>
    <w:p w:rsidR="005F07B6" w:rsidRDefault="005F07B6"/>
    <w:sectPr w:rsidR="005F07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A6941"/>
    <w:multiLevelType w:val="multilevel"/>
    <w:tmpl w:val="5B0C4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A16075"/>
    <w:multiLevelType w:val="multilevel"/>
    <w:tmpl w:val="80FA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6D9"/>
    <w:rsid w:val="005032E1"/>
    <w:rsid w:val="005346D9"/>
    <w:rsid w:val="005F07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6759DC-B50F-4C72-8C3F-B6ADC168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752244">
      <w:bodyDiv w:val="1"/>
      <w:marLeft w:val="0"/>
      <w:marRight w:val="0"/>
      <w:marTop w:val="0"/>
      <w:marBottom w:val="0"/>
      <w:divBdr>
        <w:top w:val="none" w:sz="0" w:space="0" w:color="auto"/>
        <w:left w:val="none" w:sz="0" w:space="0" w:color="auto"/>
        <w:bottom w:val="none" w:sz="0" w:space="0" w:color="auto"/>
        <w:right w:val="none" w:sz="0" w:space="0" w:color="auto"/>
      </w:divBdr>
      <w:divsChild>
        <w:div w:id="2043555924">
          <w:marLeft w:val="0"/>
          <w:marRight w:val="0"/>
          <w:marTop w:val="0"/>
          <w:marBottom w:val="0"/>
          <w:divBdr>
            <w:top w:val="none" w:sz="0" w:space="0" w:color="auto"/>
            <w:left w:val="none" w:sz="0" w:space="0" w:color="auto"/>
            <w:bottom w:val="none" w:sz="0" w:space="0" w:color="auto"/>
            <w:right w:val="none" w:sz="0" w:space="0" w:color="auto"/>
          </w:divBdr>
        </w:div>
        <w:div w:id="507714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sgm.saglik.gov.tr/tr/saglikli-beslenme-db.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4058</Characters>
  <Application>Microsoft Office Word</Application>
  <DocSecurity>0</DocSecurity>
  <Lines>33</Lines>
  <Paragraphs>9</Paragraphs>
  <ScaleCrop>false</ScaleCrop>
  <Company/>
  <LinksUpToDate>false</LinksUpToDate>
  <CharactersWithSpaces>4760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Hülya SAKMAK</dc:creator>
  <cp:keywords/>
  <dc:description/>
  <cp:lastModifiedBy>Hülya SAKMAK</cp:lastModifiedBy>
  <cp:revision>2</cp:revision>
  <dcterms:created xsi:type="dcterms:W3CDTF">2026-05-20T12:00:00Z</dcterms:created>
  <dcterms:modified xsi:type="dcterms:W3CDTF">2026-05-20T12:01:00Z</dcterms:modified>
</cp:coreProperties>
</file>